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32" w:after="0"/>
        <w:rPr>
          <w:u w:val="none"/>
        </w:rPr>
      </w:pPr>
      <w:r>
        <w:rPr/>
        <w:t>ALLEGATO</w:t>
      </w:r>
      <w:r>
        <w:rPr>
          <w:spacing w:val="-3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3</w:t>
      </w:r>
      <w:r>
        <w:rPr>
          <w:spacing w:val="-5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consenso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trattamento</w:t>
      </w:r>
      <w:r>
        <w:rPr>
          <w:spacing w:val="-3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</w:t>
      </w:r>
      <w:r>
        <w:rPr>
          <w:spacing w:val="-7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particolari</w:t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before="2" w:after="0"/>
        <w:rPr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Normal"/>
        <w:spacing w:lineRule="auto" w:line="276" w:before="164" w:after="0"/>
        <w:ind w:firstLine="139" w:left="7871" w:right="121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 xml:space="preserve">Istituto Comprensivo </w:t>
      </w:r>
    </w:p>
    <w:p>
      <w:pPr>
        <w:pStyle w:val="Normal"/>
        <w:spacing w:lineRule="auto" w:line="276" w:before="164" w:after="0"/>
        <w:ind w:hanging="425" w:left="7655" w:right="121"/>
        <w:jc w:val="right"/>
        <w:rPr>
          <w:b/>
          <w:i/>
          <w:i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 xml:space="preserve">Giuseppe Prati “Don Pippo” </w:t>
      </w:r>
    </w:p>
    <w:p>
      <w:pPr>
        <w:pStyle w:val="BodyText"/>
        <w:spacing w:before="30" w:after="0"/>
        <w:jc w:val="right"/>
        <w:rPr>
          <w:b/>
          <w:i/>
          <w:i/>
        </w:rPr>
      </w:pPr>
      <w:hyperlink r:id="rId2">
        <w:r>
          <w:rPr>
            <w:rStyle w:val="Hyperlink"/>
            <w:i/>
            <w:spacing w:val="-2"/>
            <w:u w:val="none" w:color="0000FF"/>
          </w:rPr>
          <w:t>foic82400e</w:t>
        </w:r>
        <w:bookmarkStart w:id="0" w:name="_GoBack"/>
        <w:bookmarkEnd w:id="0"/>
        <w:r>
          <w:rPr>
            <w:rStyle w:val="Hyperlink"/>
            <w:i/>
            <w:spacing w:val="-2"/>
            <w:u w:val="none" w:color="0000FF"/>
          </w:rPr>
          <w:t>x@istruzione.it</w:t>
        </w:r>
      </w:hyperlink>
    </w:p>
    <w:p>
      <w:pPr>
        <w:pStyle w:val="BodyText"/>
        <w:spacing w:before="217" w:after="0"/>
        <w:rPr>
          <w:i/>
          <w:i/>
        </w:rPr>
      </w:pPr>
      <w:r>
        <w:rPr>
          <w:i/>
        </w:rPr>
      </w:r>
    </w:p>
    <w:p>
      <w:pPr>
        <w:pStyle w:val="BodyText"/>
        <w:ind w:hanging="3" w:left="242" w:right="235"/>
        <w:jc w:val="both"/>
        <w:rPr/>
      </w:pPr>
      <w:r>
        <w:rPr>
          <w:b/>
          <w:shd w:fill="FFFFFF" w:val="clear"/>
        </w:rPr>
        <w:t>Avviso pubblico di selezione per il conferimento di incarichi di esperto e/o tutor nell’ambito delle attività previste dal progetto “</w:t>
      </w:r>
      <w:r>
        <w:rPr>
          <w:rFonts w:ascii="Times New Roman" w:hAnsi="Times New Roman"/>
          <w:b/>
          <w:shd w:fill="FFFFFF" w:val="clear"/>
        </w:rPr>
        <w:t>Progetto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“CAMMINIAMO INSIEME ”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-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PNRR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Missione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4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–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Componente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1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-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Investimento</w:t>
      </w:r>
      <w:r>
        <w:rPr>
          <w:rFonts w:ascii="Times New Roman" w:hAnsi="Times New Roman"/>
          <w:b/>
          <w:spacing w:val="1"/>
          <w:shd w:fill="FFFFFF" w:val="clear"/>
        </w:rPr>
        <w:t xml:space="preserve"> 1</w:t>
      </w:r>
      <w:r>
        <w:rPr>
          <w:rFonts w:ascii="Times New Roman" w:hAnsi="Times New Roman"/>
          <w:b/>
          <w:shd w:fill="FFFFFF" w:val="clear"/>
        </w:rPr>
        <w:t>.4:</w:t>
      </w:r>
      <w:r>
        <w:rPr>
          <w:rFonts w:ascii="Times New Roman" w:hAnsi="Times New Roman"/>
          <w:b/>
          <w:spacing w:val="1"/>
          <w:shd w:fill="FFFFFF" w:val="clear"/>
        </w:rPr>
        <w:t xml:space="preserve"> intervento straordinario finalizzato alla riduzione dei divari territoriali nelle scuole secondarie di primo e di secondo grado e alla lotta alla dispersione scolastica </w:t>
      </w:r>
      <w:r>
        <w:rPr>
          <w:rFonts w:ascii="Times New Roman" w:hAnsi="Times New Roman"/>
          <w:b/>
          <w:shd w:fill="FFFFFF" w:val="clear"/>
        </w:rPr>
        <w:t>(D. M. 19/2024). Avviso unico per la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selezione</w:t>
      </w:r>
      <w:r>
        <w:rPr>
          <w:rFonts w:ascii="Times New Roman" w:hAnsi="Times New Roman"/>
          <w:b/>
          <w:spacing w:val="-8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1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personale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finalizzata</w:t>
      </w:r>
      <w:r>
        <w:rPr>
          <w:rFonts w:ascii="Times New Roman" w:hAnsi="Times New Roman"/>
          <w:b/>
          <w:spacing w:val="-7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alla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costituzione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1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una</w:t>
      </w:r>
      <w:r>
        <w:rPr>
          <w:rFonts w:ascii="Times New Roman" w:hAnsi="Times New Roman"/>
          <w:b/>
          <w:spacing w:val="-7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graduatoria</w:t>
      </w:r>
      <w:r>
        <w:rPr>
          <w:rFonts w:ascii="Times New Roman" w:hAnsi="Times New Roman"/>
          <w:b/>
          <w:spacing w:val="-12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per</w:t>
      </w:r>
      <w:r>
        <w:rPr>
          <w:rFonts w:ascii="Times New Roman" w:hAnsi="Times New Roman"/>
          <w:b/>
          <w:spacing w:val="-8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il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conferimento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8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incarichi</w:t>
      </w:r>
      <w:r>
        <w:rPr>
          <w:rFonts w:ascii="Times New Roman" w:hAnsi="Times New Roman"/>
          <w:b/>
          <w:spacing w:val="-6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5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esperto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e</w:t>
      </w:r>
      <w:r>
        <w:rPr>
          <w:rFonts w:ascii="Times New Roman" w:hAnsi="Times New Roman"/>
          <w:b/>
          <w:spacing w:val="-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tutor</w:t>
      </w:r>
      <w:r>
        <w:rPr>
          <w:rFonts w:ascii="Times New Roman" w:hAnsi="Times New Roman"/>
          <w:b/>
          <w:spacing w:val="-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nell’ambito</w:t>
      </w:r>
      <w:r>
        <w:rPr>
          <w:rFonts w:ascii="Times New Roman" w:hAnsi="Times New Roman"/>
          <w:b/>
          <w:spacing w:val="-5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delle</w:t>
      </w:r>
      <w:r>
        <w:rPr>
          <w:rFonts w:ascii="Times New Roman" w:hAnsi="Times New Roman"/>
          <w:b/>
          <w:spacing w:val="-5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attività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previste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dal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Progetto</w:t>
      </w:r>
      <w:r>
        <w:rPr>
          <w:rFonts w:ascii="Times New Roman" w:hAnsi="Times New Roman"/>
          <w:b/>
          <w:spacing w:val="-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M4C1I1.4-2024-1322</w:t>
      </w:r>
      <w:r>
        <w:rPr>
          <w:rFonts w:ascii="Times New Roman" w:hAnsi="Times New Roman"/>
          <w:b/>
          <w:shd w:fill="auto" w:val="clear"/>
        </w:rPr>
        <w:t>-P-5</w:t>
      </w:r>
      <w:r>
        <w:rPr>
          <w:rFonts w:ascii="Times New Roman" w:hAnsi="Times New Roman"/>
          <w:b/>
          <w:shd w:fill="auto" w:val="clear"/>
        </w:rPr>
        <w:t>2860</w:t>
      </w:r>
      <w:r>
        <w:rPr>
          <w:rFonts w:ascii="Times New Roman" w:hAnsi="Times New Roman"/>
          <w:b/>
          <w:shd w:fill="auto" w:val="clear"/>
        </w:rPr>
        <w:t>”</w:t>
      </w:r>
    </w:p>
    <w:p>
      <w:pPr>
        <w:pStyle w:val="BodyText"/>
        <w:spacing w:before="59" w:after="0"/>
        <w:ind w:hanging="3" w:left="120" w:right="115"/>
        <w:jc w:val="both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9986" w:leader="none"/>
        </w:tabs>
        <w:spacing w:before="1" w:after="0"/>
        <w:ind w:left="117"/>
        <w:jc w:val="both"/>
        <w:rPr/>
      </w:pPr>
      <w:r>
        <w:rPr/>
        <w:t>Il/la</w:t>
      </w:r>
      <w:r>
        <w:rPr>
          <w:spacing w:val="-8"/>
        </w:rPr>
        <w:t xml:space="preserve"> </w:t>
      </w:r>
      <w:r>
        <w:rPr/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8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7609" w:leader="none"/>
          <w:tab w:val="left" w:pos="9981" w:leader="none"/>
        </w:tabs>
        <w:spacing w:before="60" w:after="0"/>
        <w:ind w:left="117"/>
        <w:rPr/>
      </w:pPr>
      <w:r>
        <w:rPr/>
        <w:t>nato/a 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</w:r>
    </w:p>
    <w:p>
      <w:pPr>
        <w:pStyle w:val="BodyText"/>
        <w:spacing w:lineRule="auto" w:line="276" w:before="59" w:after="0"/>
        <w:ind w:left="120" w:right="117"/>
        <w:jc w:val="both"/>
        <w:rPr/>
      </w:pPr>
      <w:r>
        <w:rPr/>
        <w:t>acquisite</w:t>
      </w:r>
      <w:r>
        <w:rPr>
          <w:spacing w:val="-7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informazioni</w:t>
      </w:r>
      <w:r>
        <w:rPr>
          <w:spacing w:val="-5"/>
        </w:rPr>
        <w:t xml:space="preserve"> </w:t>
      </w:r>
      <w:r>
        <w:rPr/>
        <w:t>relative</w:t>
      </w:r>
      <w:r>
        <w:rPr>
          <w:spacing w:val="-4"/>
        </w:rPr>
        <w:t xml:space="preserve"> </w:t>
      </w:r>
      <w:r>
        <w:rPr/>
        <w:t>all’informativa</w:t>
      </w:r>
      <w:r>
        <w:rPr>
          <w:spacing w:val="-3"/>
        </w:rPr>
        <w:t xml:space="preserve"> </w:t>
      </w:r>
      <w:r>
        <w:rPr/>
        <w:t>sulla</w:t>
      </w:r>
      <w:r>
        <w:rPr>
          <w:spacing w:val="-4"/>
        </w:rPr>
        <w:t xml:space="preserve"> </w:t>
      </w:r>
      <w:r>
        <w:rPr/>
        <w:t>privacy</w:t>
      </w:r>
      <w:r>
        <w:rPr>
          <w:spacing w:val="-7"/>
        </w:rPr>
        <w:t xml:space="preserve"> </w:t>
      </w:r>
      <w:r>
        <w:rPr/>
        <w:t>(presente</w:t>
      </w:r>
      <w:r>
        <w:rPr>
          <w:spacing w:val="-4"/>
        </w:rPr>
        <w:t xml:space="preserve"> </w:t>
      </w:r>
      <w:r>
        <w:rPr/>
        <w:t>sul</w:t>
      </w:r>
      <w:r>
        <w:rPr>
          <w:spacing w:val="-3"/>
        </w:rPr>
        <w:t xml:space="preserve"> </w:t>
      </w:r>
      <w:r>
        <w:rPr/>
        <w:t>sito</w:t>
      </w:r>
      <w:r>
        <w:rPr>
          <w:spacing w:val="-4"/>
        </w:rPr>
        <w:t xml:space="preserve"> </w:t>
      </w:r>
      <w:r>
        <w:rPr/>
        <w:t>istituzionale)</w:t>
      </w:r>
      <w:r>
        <w:rPr>
          <w:spacing w:val="-3"/>
        </w:rPr>
        <w:t xml:space="preserve"> </w:t>
      </w:r>
      <w:r>
        <w:rPr/>
        <w:t>ex</w:t>
      </w:r>
      <w:r>
        <w:rPr>
          <w:spacing w:val="-4"/>
        </w:rPr>
        <w:t xml:space="preserve"> </w:t>
      </w:r>
      <w:r>
        <w:rPr/>
        <w:t>art.</w:t>
      </w:r>
      <w:r>
        <w:rPr>
          <w:spacing w:val="-4"/>
        </w:rPr>
        <w:t xml:space="preserve"> </w:t>
      </w:r>
      <w:r>
        <w:rPr/>
        <w:t>13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D.Lgs.</w:t>
      </w:r>
      <w:r>
        <w:rPr>
          <w:spacing w:val="-4"/>
        </w:rPr>
        <w:t xml:space="preserve"> </w:t>
      </w:r>
      <w:r>
        <w:rPr/>
        <w:t>n.</w:t>
      </w:r>
      <w:r>
        <w:rPr>
          <w:spacing w:val="-4"/>
        </w:rPr>
        <w:t xml:space="preserve"> </w:t>
      </w:r>
      <w:r>
        <w:rPr/>
        <w:t>196/03</w:t>
      </w:r>
      <w:r>
        <w:rPr>
          <w:spacing w:val="1"/>
        </w:rPr>
        <w:t xml:space="preserve"> </w:t>
      </w:r>
      <w:r>
        <w:rPr/>
        <w:t>come modificato dal D.Lgs. 101/18 e art. 13 del Regolamento Europeo 2016/679, per il trattamento dei dati personali,</w:t>
      </w:r>
      <w:r>
        <w:rPr>
          <w:spacing w:val="1"/>
        </w:rPr>
        <w:t xml:space="preserve"> </w:t>
      </w:r>
      <w:r>
        <w:rPr/>
        <w:t>fornita</w:t>
      </w:r>
      <w:r>
        <w:rPr>
          <w:spacing w:val="-1"/>
        </w:rPr>
        <w:t xml:space="preserve"> </w:t>
      </w:r>
      <w:r>
        <w:rPr/>
        <w:t>dal titolare del trattamento: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lineRule="exact" w:line="242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operazioni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before="94" w:after="0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nell’informativa.</w:t>
      </w:r>
    </w:p>
    <w:p>
      <w:pPr>
        <w:pStyle w:val="BodyText"/>
        <w:spacing w:before="3" w:after="0"/>
        <w:rPr>
          <w:sz w:val="26"/>
        </w:rPr>
      </w:pPr>
      <w:r>
        <w:rPr>
          <w:sz w:val="26"/>
        </w:rPr>
      </w:r>
    </w:p>
    <w:p>
      <w:pPr>
        <w:pStyle w:val="BodyText"/>
        <w:ind w:left="120"/>
        <w:jc w:val="both"/>
        <w:rPr/>
      </w:pPr>
      <w:r>
        <w:rPr/>
        <w:t>Il/La</w:t>
      </w:r>
      <w:r>
        <w:rPr>
          <w:spacing w:val="17"/>
        </w:rPr>
        <w:t xml:space="preserve"> </w:t>
      </w:r>
      <w:r>
        <w:rPr/>
        <w:t>sottoscritt_</w:t>
      </w:r>
      <w:r>
        <w:rPr>
          <w:spacing w:val="18"/>
        </w:rPr>
        <w:t xml:space="preserve"> </w:t>
      </w:r>
      <w:r>
        <w:rPr/>
        <w:t>è</w:t>
      </w:r>
      <w:r>
        <w:rPr>
          <w:spacing w:val="17"/>
        </w:rPr>
        <w:t xml:space="preserve"> </w:t>
      </w:r>
      <w:r>
        <w:rPr/>
        <w:t>consapevole</w:t>
      </w:r>
      <w:r>
        <w:rPr>
          <w:spacing w:val="16"/>
        </w:rPr>
        <w:t xml:space="preserve"> </w:t>
      </w:r>
      <w:r>
        <w:rPr/>
        <w:t>che</w:t>
      </w:r>
      <w:r>
        <w:rPr>
          <w:spacing w:val="17"/>
        </w:rPr>
        <w:t xml:space="preserve"> </w:t>
      </w:r>
      <w:r>
        <w:rPr/>
        <w:t>il</w:t>
      </w:r>
      <w:r>
        <w:rPr>
          <w:spacing w:val="20"/>
        </w:rPr>
        <w:t xml:space="preserve"> </w:t>
      </w:r>
      <w:r>
        <w:rPr/>
        <w:t>mancato</w:t>
      </w:r>
      <w:r>
        <w:rPr>
          <w:spacing w:val="17"/>
        </w:rPr>
        <w:t xml:space="preserve"> </w:t>
      </w:r>
      <w:r>
        <w:rPr/>
        <w:t>consenso</w:t>
      </w:r>
      <w:r>
        <w:rPr>
          <w:spacing w:val="18"/>
        </w:rPr>
        <w:t xml:space="preserve"> </w:t>
      </w:r>
      <w:r>
        <w:rPr/>
        <w:t>al</w:t>
      </w:r>
      <w:r>
        <w:rPr>
          <w:spacing w:val="18"/>
        </w:rPr>
        <w:t xml:space="preserve"> </w:t>
      </w:r>
      <w:r>
        <w:rPr/>
        <w:t>trattamento</w:t>
      </w:r>
      <w:r>
        <w:rPr>
          <w:spacing w:val="18"/>
        </w:rPr>
        <w:t xml:space="preserve"> </w:t>
      </w:r>
      <w:r>
        <w:rPr/>
        <w:t>ed</w:t>
      </w:r>
      <w:r>
        <w:rPr>
          <w:spacing w:val="19"/>
        </w:rPr>
        <w:t xml:space="preserve"> </w:t>
      </w:r>
      <w:r>
        <w:rPr/>
        <w:t>all’eventuale</w:t>
      </w:r>
      <w:r>
        <w:rPr>
          <w:spacing w:val="17"/>
        </w:rPr>
        <w:t xml:space="preserve"> </w:t>
      </w:r>
      <w:r>
        <w:rPr/>
        <w:t>comunicazione</w:t>
      </w:r>
      <w:r>
        <w:rPr>
          <w:spacing w:val="17"/>
        </w:rPr>
        <w:t xml:space="preserve"> </w:t>
      </w:r>
      <w:r>
        <w:rPr/>
        <w:t>dei</w:t>
      </w:r>
      <w:r>
        <w:rPr>
          <w:spacing w:val="17"/>
        </w:rPr>
        <w:t xml:space="preserve"> </w:t>
      </w:r>
      <w:r>
        <w:rPr/>
        <w:t>dati</w:t>
      </w:r>
      <w:r>
        <w:rPr>
          <w:spacing w:val="18"/>
        </w:rPr>
        <w:t xml:space="preserve"> </w:t>
      </w:r>
      <w:r>
        <w:rPr/>
        <w:t>di</w:t>
      </w:r>
      <w:r>
        <w:rPr>
          <w:spacing w:val="18"/>
        </w:rPr>
        <w:t xml:space="preserve"> </w:t>
      </w:r>
      <w:r>
        <w:rPr/>
        <w:t>cui</w:t>
      </w:r>
    </w:p>
    <w:p>
      <w:pPr>
        <w:pStyle w:val="BodyText"/>
        <w:spacing w:before="37" w:after="0"/>
        <w:ind w:left="120"/>
        <w:jc w:val="both"/>
        <w:rPr/>
      </w:pPr>
      <w:r>
        <w:rPr/>
        <w:t>sopra</w:t>
      </w:r>
      <w:r>
        <w:rPr>
          <w:spacing w:val="-1"/>
        </w:rPr>
        <w:t xml:space="preserve"> </w:t>
      </w:r>
      <w:r>
        <w:rPr/>
        <w:t>comporterà</w:t>
      </w:r>
      <w:r>
        <w:rPr>
          <w:spacing w:val="-3"/>
        </w:rPr>
        <w:t xml:space="preserve"> </w:t>
      </w:r>
      <w:r>
        <w:rPr/>
        <w:t>l’impossibilità</w:t>
      </w:r>
      <w:r>
        <w:rPr>
          <w:spacing w:val="-2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valutazione</w:t>
      </w:r>
      <w:r>
        <w:rPr>
          <w:spacing w:val="-5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istanza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documenti</w:t>
      </w:r>
      <w:r>
        <w:rPr>
          <w:spacing w:val="-2"/>
        </w:rPr>
        <w:t xml:space="preserve"> </w:t>
      </w:r>
      <w:r>
        <w:rPr/>
        <w:t>allegati.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7199" w:leader="none"/>
        </w:tabs>
        <w:spacing w:before="162" w:after="0"/>
        <w:ind w:left="828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  <w:tab/>
        <w:t>Firma</w:t>
      </w:r>
    </w:p>
    <w:p>
      <w:pPr>
        <w:pStyle w:val="BodyText"/>
        <w:spacing w:before="8" w:after="0"/>
        <w:rPr>
          <w:i/>
          <w:i/>
          <w:sz w:val="28"/>
        </w:rPr>
      </w:pPr>
      <w:r>
        <w:rPr>
          <w:i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251460</wp:posOffset>
                </wp:positionV>
                <wp:extent cx="2021205" cy="635"/>
                <wp:effectExtent l="4445" t="4445" r="4445" b="4445"/>
                <wp:wrapTopAndBottom/>
                <wp:docPr id="1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19.8pt" to="210.1pt,19.8pt" ID="Connettore diritto 1" stroked="t" o:allowincell="f" style="position:absolute;mso-position-horizontal-relative:page">
                <v:stroke color="black" weight="82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4252595</wp:posOffset>
                </wp:positionH>
                <wp:positionV relativeFrom="paragraph">
                  <wp:posOffset>251460</wp:posOffset>
                </wp:positionV>
                <wp:extent cx="2083435" cy="635"/>
                <wp:effectExtent l="4445" t="4445" r="4445" b="4445"/>
                <wp:wrapTopAndBottom/>
                <wp:docPr id="2" name="Connettore dirit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85pt,19.8pt" to="498.85pt,19.8pt" ID="Connettore diritto 2" stroked="t" o:allowincell="f" style="position:absolute;mso-position-horizontal-relative:page">
                <v:stroke color="black" weight="82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900" w:right="900" w:gutter="0" w:header="0" w:top="10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26" w:hanging="107"/>
      </w:pPr>
      <w:rPr>
        <w:rFonts w:ascii="Calibri" w:hAnsi="Calibri" w:cs="Calibri" w:hint="default"/>
        <w:sz w:val="20"/>
        <w:szCs w:val="20"/>
        <w:w w:val="9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9" w:hanging="1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8" w:hanging="1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7" w:hanging="1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5" w:hanging="1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4" w:hanging="1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3" w:hanging="1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2" w:hanging="10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98120f"/>
    <w:rPr>
      <w:rFonts w:ascii="Calibri" w:hAnsi="Calibri" w:eastAsia="Calibri" w:cs="Calibri"/>
      <w:sz w:val="20"/>
      <w:szCs w:val="20"/>
      <w:lang w:val="it-IT"/>
    </w:rPr>
  </w:style>
  <w:style w:type="character" w:styleId="Markedcontent" w:customStyle="1">
    <w:name w:val="markedcontent"/>
    <w:basedOn w:val="DefaultParagraphFont"/>
    <w:qFormat/>
    <w:rsid w:val="0098120f"/>
    <w:rPr/>
  </w:style>
  <w:style w:type="character" w:styleId="Hyperlink">
    <w:name w:val="Hyperlink"/>
    <w:basedOn w:val="DefaultParagraphFont"/>
    <w:uiPriority w:val="99"/>
    <w:unhideWhenUsed/>
    <w:rsid w:val="00c06d34"/>
    <w:rPr>
      <w:color w:themeColor="hyperlink"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84632"/>
    <w:rPr>
      <w:rFonts w:ascii="Segoe UI" w:hAnsi="Segoe UI" w:cs="Segoe UI"/>
      <w:sz w:val="18"/>
      <w:szCs w:val="18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"/>
    <w:qFormat/>
    <w:pPr>
      <w:spacing w:before="32" w:after="0"/>
      <w:ind w:left="120"/>
    </w:pPr>
    <w:rPr>
      <w:b/>
      <w:bCs/>
      <w:i/>
      <w:iCs/>
      <w:sz w:val="20"/>
      <w:szCs w:val="20"/>
      <w:u w:val="single" w:color="00000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107" w:left="22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8463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1</Pages>
  <Words>220</Words>
  <Characters>1358</Characters>
  <CharactersWithSpaces>1572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2024-03-01T15:27:00Z</dcterms:created>
  <dc:creator>BAIC883004 - GIOVANNI XXIII -BINETTO</dc:creator>
  <dc:description/>
  <dc:language>it-IT</dc:language>
  <cp:lastModifiedBy/>
  <cp:lastPrinted>2024-11-20T13:48:00Z</cp:lastPrinted>
  <dcterms:modified xsi:type="dcterms:W3CDTF">2024-11-30T17:56:36Z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</Properties>
</file>