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jc w:val="right"/>
        <w:rPr/>
      </w:pPr>
      <w:r>
        <w:rPr>
          <w:b/>
          <w:i/>
          <w:spacing w:val="-2"/>
          <w:sz w:val="20"/>
          <w:u w:val="single"/>
        </w:rPr>
        <w:t>ALLEGATO n.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1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- Istanza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di partecipazione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alla</w:t>
      </w:r>
      <w:r>
        <w:rPr>
          <w:b/>
          <w:i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selezione</w:t>
      </w:r>
      <w:r>
        <w:rPr>
          <w:b/>
          <w:i/>
          <w:spacing w:val="1"/>
          <w:sz w:val="20"/>
          <w:u w:val="single"/>
        </w:rPr>
        <w:t xml:space="preserve"> </w:t>
      </w:r>
    </w:p>
    <w:p>
      <w:pPr>
        <w:pStyle w:val="Heading1"/>
        <w:jc w:val="right"/>
        <w:rPr/>
      </w:pPr>
      <w:r>
        <w:rPr>
          <w:b/>
          <w:sz w:val="20"/>
        </w:rPr>
        <w:t xml:space="preserve">Al Dirigente Scolastico </w:t>
      </w:r>
      <w:r>
        <w:rPr>
          <w:sz w:val="20"/>
        </w:rPr>
        <w:t>dell’</w:t>
      </w:r>
      <w:r>
        <w:rPr>
          <w:b/>
          <w:sz w:val="20"/>
        </w:rPr>
        <w:t>I.C. n. 3</w:t>
      </w:r>
    </w:p>
    <w:p>
      <w:pPr>
        <w:pStyle w:val="Heading1"/>
        <w:jc w:val="right"/>
        <w:rPr/>
      </w:pPr>
      <w:r>
        <w:rPr/>
        <w:t xml:space="preserve"> “</w:t>
      </w:r>
      <w:r>
        <w:rPr/>
        <w:t xml:space="preserve">Giuseppe Prati- Don Pippo” </w:t>
      </w:r>
    </w:p>
    <w:p>
      <w:pPr>
        <w:pStyle w:val="Heading1"/>
        <w:jc w:val="right"/>
        <w:rPr/>
      </w:pPr>
      <w:hyperlink r:id="rId2">
        <w:r>
          <w:rPr>
            <w:rStyle w:val="Hyperlink"/>
          </w:rPr>
          <w:t>foic82400e@istruzione.it</w:t>
        </w:r>
      </w:hyperlink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  <w:t>Avviso pubblico di selezione per il conferimento di incarichi di  tutor nell’ambito delle attività previste dal progetto “</w:t>
      </w:r>
      <w:r>
        <w:rPr>
          <w:i/>
        </w:rPr>
        <w:t>Proiettati al futuro: facciamo SiSTEMa</w:t>
      </w:r>
      <w:r>
        <w:rPr/>
        <w:t xml:space="preserve">” PNRR – Missione 4 – Componente 1 – Investimento 3.1: “Nuove competenze e nuovi linguaggi” nell’ambito della Missione 4 – Istruzione e Ricerca – “Potenziamento dell’offerta dei servizi all’istruzione: dagli asili nido all’Università” del Piano nazionale di ripresa e resilienza finanziato dall’Unione europea – Next Generation EU Competenze STEM e multilinguistiche nelle scuole statali (D.M. 65/2023). </w:t>
      </w:r>
    </w:p>
    <w:p>
      <w:pPr>
        <w:pStyle w:val="Heading1"/>
        <w:rPr/>
      </w:pPr>
      <w:r>
        <w:rPr/>
        <w:t>Codice progetto M4C1I3.1-</w:t>
      </w:r>
      <w:r>
        <w:rPr>
          <w:spacing w:val="1"/>
        </w:rPr>
        <w:t xml:space="preserve"> </w:t>
      </w:r>
      <w:r>
        <w:rPr/>
        <w:t>2023-1143-P38980</w:t>
      </w:r>
    </w:p>
    <w:p>
      <w:pPr>
        <w:pStyle w:val="Heading1"/>
        <w:rPr/>
      </w:pPr>
      <w:r>
        <w:rPr>
          <w:rStyle w:val="Markedcontent"/>
          <w:shd w:fill="FFFFFF" w:val="clear"/>
        </w:rPr>
        <w:t>CUP:</w:t>
      </w:r>
      <w:r>
        <w:rPr>
          <w:shd w:fill="FFFFFF" w:val="clear"/>
        </w:rPr>
        <w:t xml:space="preserve"> : J64D23003030006</w:t>
      </w:r>
    </w:p>
    <w:p>
      <w:pPr>
        <w:pStyle w:val="Heading1"/>
        <w:rPr/>
      </w:pPr>
      <w:r>
        <w:rPr/>
      </w:r>
    </w:p>
    <w:p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nato/a 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pacing w:val="-5"/>
          <w:sz w:val="24"/>
          <w:szCs w:val="24"/>
        </w:rPr>
        <w:t>il</w:t>
      </w:r>
      <w:r>
        <w:rPr>
          <w:sz w:val="24"/>
          <w:szCs w:val="24"/>
          <w:u w:val="single"/>
        </w:rPr>
        <w:tab/>
      </w:r>
      <w:r>
        <w:rPr>
          <w:spacing w:val="-2"/>
          <w:sz w:val="24"/>
          <w:szCs w:val="24"/>
        </w:rPr>
        <w:t xml:space="preserve">residente </w:t>
      </w:r>
      <w:r>
        <w:rPr>
          <w:sz w:val="24"/>
          <w:szCs w:val="24"/>
        </w:rPr>
        <w:t xml:space="preserve">in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prov.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via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cap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recapiti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telefonici </w:t>
      </w:r>
      <w:r>
        <w:rPr>
          <w:sz w:val="24"/>
          <w:szCs w:val="24"/>
          <w:u w:val="single"/>
        </w:rPr>
        <w:tab/>
      </w:r>
    </w:p>
    <w:p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  <w:t>indirizzo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posta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elettronica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CF </w:t>
      </w:r>
      <w:r>
        <w:rPr>
          <w:sz w:val="24"/>
          <w:szCs w:val="24"/>
          <w:u w:val="single"/>
        </w:rPr>
        <w:tab/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>
          <w:spacing w:val="-2"/>
        </w:rPr>
        <w:t>in</w:t>
      </w:r>
      <w:r>
        <w:rPr/>
        <w:t xml:space="preserve"> </w:t>
      </w:r>
      <w:r>
        <w:rPr>
          <w:spacing w:val="-2"/>
        </w:rPr>
        <w:t>possesso</w:t>
      </w:r>
      <w:r>
        <w:rPr>
          <w:spacing w:val="1"/>
        </w:rPr>
        <w:t xml:space="preserve"> </w:t>
      </w:r>
      <w:r>
        <w:rPr>
          <w:spacing w:val="-2"/>
        </w:rPr>
        <w:t>dei</w:t>
      </w:r>
      <w:r>
        <w:rPr>
          <w:spacing w:val="-1"/>
        </w:rPr>
        <w:t xml:space="preserve"> </w:t>
      </w:r>
      <w:r>
        <w:rPr>
          <w:spacing w:val="-2"/>
        </w:rPr>
        <w:t>requisiti</w:t>
      </w:r>
      <w:r>
        <w:rPr>
          <w:spacing w:val="-1"/>
        </w:rPr>
        <w:t xml:space="preserve"> </w:t>
      </w:r>
      <w:r>
        <w:rPr>
          <w:spacing w:val="-2"/>
        </w:rPr>
        <w:t>previsti</w:t>
      </w:r>
      <w:r>
        <w:rPr>
          <w:spacing w:val="1"/>
        </w:rPr>
        <w:t xml:space="preserve"> </w:t>
      </w:r>
      <w:r>
        <w:rPr>
          <w:spacing w:val="-2"/>
        </w:rPr>
        <w:t>dal</w:t>
      </w:r>
      <w:r>
        <w:rPr>
          <w:spacing w:val="-1"/>
        </w:rPr>
        <w:t xml:space="preserve"> </w:t>
      </w:r>
      <w:r>
        <w:rPr>
          <w:spacing w:val="-2"/>
        </w:rPr>
        <w:t>presente</w:t>
      </w:r>
      <w:r>
        <w:rPr>
          <w:spacing w:val="2"/>
        </w:rPr>
        <w:t xml:space="preserve"> </w:t>
      </w:r>
      <w:r>
        <w:rPr>
          <w:spacing w:val="-2"/>
        </w:rPr>
        <w:t>Avviso,</w:t>
      </w:r>
    </w:p>
    <w:p>
      <w:pPr>
        <w:pStyle w:val="Heading1"/>
        <w:jc w:val="center"/>
        <w:rPr/>
      </w:pPr>
      <w:r>
        <w:rPr/>
        <w:t>CHIEDE</w:t>
      </w:r>
    </w:p>
    <w:p>
      <w:pPr>
        <w:pStyle w:val="Heading1"/>
        <w:rPr/>
      </w:pPr>
      <w:r>
        <w:rPr/>
      </w:r>
    </w:p>
    <w:p>
      <w:pPr>
        <w:pStyle w:val="Heading1"/>
        <w:rPr>
          <w:sz w:val="20"/>
        </w:rPr>
      </w:pPr>
      <w:r>
        <w:rPr>
          <w:sz w:val="20"/>
        </w:rPr>
        <w:t>di essere ammesso/a alla procedura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prot. </w:t>
      </w:r>
      <w:r>
        <w:rPr>
          <w:sz w:val="20"/>
          <w:u w:val="single"/>
        </w:rPr>
        <w:tab/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2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7"/>
          <w:sz w:val="20"/>
        </w:rPr>
        <w:t xml:space="preserve"> </w:t>
      </w:r>
      <w:r>
        <w:rPr>
          <w:sz w:val="20"/>
        </w:rPr>
        <w:t>per la selezione di personale finalizzata al conferimento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di incarichi di </w:t>
      </w:r>
      <w:r>
        <w:rPr>
          <w:b/>
          <w:sz w:val="20"/>
        </w:rPr>
        <w:t xml:space="preserve">tutor </w:t>
      </w:r>
      <w:r>
        <w:rPr>
          <w:sz w:val="20"/>
        </w:rPr>
        <w:t>(</w:t>
      </w:r>
      <w:r>
        <w:rPr>
          <w:b/>
          <w:i/>
          <w:sz w:val="20"/>
        </w:rPr>
        <w:t>indicare con una croce anche più di un percorso</w:t>
      </w:r>
      <w:r>
        <w:rPr>
          <w:sz w:val="20"/>
        </w:rPr>
        <w:t>):</w:t>
      </w:r>
    </w:p>
    <w:p>
      <w:pPr>
        <w:pStyle w:val="Heading1"/>
        <w:rPr>
          <w:sz w:val="20"/>
        </w:rPr>
      </w:pPr>
      <w:r>
        <w:rPr>
          <w:sz w:val="20"/>
        </w:rPr>
      </w:r>
    </w:p>
    <w:p>
      <w:pPr>
        <w:pStyle w:val="Heading1"/>
        <w:numPr>
          <w:ilvl w:val="0"/>
          <w:numId w:val="1"/>
        </w:numPr>
        <w:rPr>
          <w:sz w:val="20"/>
        </w:rPr>
      </w:pPr>
      <w:r>
        <w:rPr>
          <w:sz w:val="20"/>
        </w:rPr>
        <w:t>Percorsi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orientamento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formazione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potenziamento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competenze</w:t>
      </w:r>
      <w:r>
        <w:rPr>
          <w:spacing w:val="-7"/>
          <w:sz w:val="20"/>
        </w:rPr>
        <w:t xml:space="preserve"> </w:t>
      </w:r>
      <w:r>
        <w:rPr>
          <w:sz w:val="20"/>
        </w:rPr>
        <w:t>STEM,</w:t>
      </w:r>
      <w:r>
        <w:rPr>
          <w:spacing w:val="-5"/>
          <w:sz w:val="20"/>
        </w:rPr>
        <w:t xml:space="preserve"> </w:t>
      </w:r>
      <w:r>
        <w:rPr>
          <w:sz w:val="20"/>
        </w:rPr>
        <w:t>digitali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innovazione;</w:t>
      </w:r>
    </w:p>
    <w:p>
      <w:pPr>
        <w:pStyle w:val="Heading1"/>
        <w:numPr>
          <w:ilvl w:val="0"/>
          <w:numId w:val="1"/>
        </w:numPr>
        <w:rPr>
          <w:sz w:val="20"/>
        </w:rPr>
      </w:pPr>
      <w:r>
        <w:rPr>
          <w:sz w:val="20"/>
        </w:rPr>
        <w:t>Percorsi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formazione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potenziamento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competenze</w:t>
      </w:r>
      <w:r>
        <w:rPr>
          <w:spacing w:val="-8"/>
          <w:sz w:val="20"/>
        </w:rPr>
        <w:t xml:space="preserve"> </w:t>
      </w:r>
      <w:r>
        <w:rPr>
          <w:sz w:val="20"/>
        </w:rPr>
        <w:t>linguistiche</w:t>
      </w:r>
      <w:r>
        <w:rPr>
          <w:spacing w:val="-8"/>
          <w:sz w:val="20"/>
        </w:rPr>
        <w:t xml:space="preserve"> </w:t>
      </w:r>
      <w:r>
        <w:rPr>
          <w:sz w:val="20"/>
        </w:rPr>
        <w:t>degli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studenti.</w:t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  <w:t>A</w:t>
      </w:r>
      <w:r>
        <w:rPr>
          <w:spacing w:val="-6"/>
        </w:rPr>
        <w:t xml:space="preserve"> </w:t>
      </w:r>
      <w:r>
        <w:rPr/>
        <w:t>tal</w:t>
      </w:r>
      <w:r>
        <w:rPr>
          <w:spacing w:val="-7"/>
        </w:rPr>
        <w:t xml:space="preserve"> </w:t>
      </w:r>
      <w:r>
        <w:rPr/>
        <w:t>fine</w:t>
      </w:r>
      <w:r>
        <w:rPr>
          <w:spacing w:val="-4"/>
        </w:rPr>
        <w:t xml:space="preserve"> </w:t>
      </w:r>
      <w:r>
        <w:rPr>
          <w:spacing w:val="-2"/>
        </w:rPr>
        <w:t>dichiara:</w:t>
      </w:r>
    </w:p>
    <w:p>
      <w:pPr>
        <w:pStyle w:val="Heading1"/>
        <w:numPr>
          <w:ilvl w:val="1"/>
          <w:numId w:val="1"/>
        </w:numPr>
        <w:rPr>
          <w:i/>
          <w:i/>
          <w:sz w:val="20"/>
        </w:rPr>
      </w:pP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riportato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condanne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penali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procedimenti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penali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pendenti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proprio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carico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non averne conoscenza anche nel rispetto del decreto legislativo n. 30 del 2014;</w:t>
      </w:r>
    </w:p>
    <w:p>
      <w:pPr>
        <w:pStyle w:val="Heading1"/>
        <w:numPr>
          <w:ilvl w:val="1"/>
          <w:numId w:val="1"/>
        </w:numPr>
        <w:rPr>
          <w:i/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destituito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pubblici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impieghi;</w:t>
      </w:r>
    </w:p>
    <w:p>
      <w:pPr>
        <w:pStyle w:val="Heading1"/>
        <w:numPr>
          <w:ilvl w:val="1"/>
          <w:numId w:val="1"/>
        </w:numPr>
        <w:rPr>
          <w:i/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corso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procedimenti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natura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fiscale;</w:t>
      </w:r>
    </w:p>
    <w:p>
      <w:pPr>
        <w:pStyle w:val="Heading1"/>
        <w:numPr>
          <w:ilvl w:val="1"/>
          <w:numId w:val="1"/>
        </w:numPr>
        <w:rPr>
          <w:i/>
          <w:i/>
          <w:sz w:val="20"/>
        </w:rPr>
      </w:pPr>
      <w:r>
        <w:rPr>
          <w:i/>
          <w:spacing w:val="-2"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essere/non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essere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dipendente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della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Pubblica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Amministrazione;</w:t>
      </w:r>
    </w:p>
    <w:p>
      <w:pPr>
        <w:pStyle w:val="Heading1"/>
        <w:numPr>
          <w:ilvl w:val="1"/>
          <w:numId w:val="1"/>
        </w:numPr>
        <w:rPr>
          <w:i/>
          <w:i/>
          <w:sz w:val="20"/>
        </w:rPr>
      </w:pPr>
      <w:r>
        <w:rPr>
          <w:i/>
          <w:spacing w:val="-2"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svolgere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l’incarico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senza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riserva 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secondo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il calendario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stabilito;</w:t>
      </w:r>
    </w:p>
    <w:p>
      <w:pPr>
        <w:pStyle w:val="Heading1"/>
        <w:numPr>
          <w:ilvl w:val="1"/>
          <w:numId w:val="1"/>
        </w:numPr>
        <w:rPr>
          <w:i/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preso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visione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criteri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selezione;</w:t>
      </w:r>
    </w:p>
    <w:p>
      <w:pPr>
        <w:pStyle w:val="Heading1"/>
        <w:numPr>
          <w:ilvl w:val="1"/>
          <w:numId w:val="1"/>
        </w:numPr>
        <w:rPr>
          <w:i/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possesso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certificata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competenza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e/o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esperienza professionale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maturata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settore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richiesto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e/o requisiti coerenti con il profilo prescelto, come indicate nel curriculum vitae allegato;</w:t>
      </w:r>
    </w:p>
    <w:p>
      <w:pPr>
        <w:pStyle w:val="Heading1"/>
        <w:rPr/>
      </w:pPr>
      <w:r>
        <w:rPr/>
      </w:r>
    </w:p>
    <w:p>
      <w:pPr>
        <w:pStyle w:val="Heading1"/>
        <w:jc w:val="center"/>
        <w:rPr/>
      </w:pPr>
      <w:r>
        <w:rPr/>
        <w:t>e</w:t>
      </w:r>
      <w:r>
        <w:rPr>
          <w:spacing w:val="-5"/>
        </w:rPr>
        <w:t xml:space="preserve"> </w:t>
      </w:r>
      <w:r>
        <w:rPr>
          <w:spacing w:val="-2"/>
        </w:rPr>
        <w:t>allega</w:t>
      </w:r>
    </w:p>
    <w:p>
      <w:pPr>
        <w:pStyle w:val="Heading1"/>
        <w:numPr>
          <w:ilvl w:val="1"/>
          <w:numId w:val="1"/>
        </w:numPr>
        <w:rPr>
          <w:sz w:val="20"/>
        </w:rPr>
      </w:pPr>
      <w:r>
        <w:rPr>
          <w:spacing w:val="-2"/>
          <w:sz w:val="20"/>
        </w:rPr>
        <w:t>all.2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–Tabella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titoli;</w:t>
      </w:r>
    </w:p>
    <w:p>
      <w:pPr>
        <w:pStyle w:val="Heading1"/>
        <w:numPr>
          <w:ilvl w:val="1"/>
          <w:numId w:val="1"/>
        </w:numPr>
        <w:rPr>
          <w:sz w:val="20"/>
        </w:rPr>
      </w:pPr>
      <w:r>
        <w:rPr>
          <w:spacing w:val="-2"/>
          <w:sz w:val="20"/>
        </w:rPr>
        <w:t>all.3</w:t>
      </w:r>
      <w:r>
        <w:rPr>
          <w:sz w:val="20"/>
        </w:rPr>
        <w:t xml:space="preserve"> </w:t>
      </w:r>
      <w:r>
        <w:rPr>
          <w:spacing w:val="-2"/>
          <w:sz w:val="20"/>
        </w:rPr>
        <w:t>–Consenso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trattamento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dati</w:t>
      </w:r>
      <w:r>
        <w:rPr>
          <w:sz w:val="20"/>
        </w:rPr>
        <w:t xml:space="preserve"> </w:t>
      </w:r>
      <w:r>
        <w:rPr>
          <w:spacing w:val="-2"/>
          <w:sz w:val="20"/>
        </w:rPr>
        <w:t>personali;</w:t>
      </w:r>
    </w:p>
    <w:p>
      <w:pPr>
        <w:pStyle w:val="Heading1"/>
        <w:numPr>
          <w:ilvl w:val="1"/>
          <w:numId w:val="1"/>
        </w:numPr>
        <w:rPr>
          <w:sz w:val="20"/>
        </w:rPr>
      </w:pPr>
      <w:r>
        <w:rPr>
          <w:spacing w:val="-2"/>
          <w:sz w:val="20"/>
        </w:rPr>
        <w:t>all.4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–Dichiarazione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sostitutiva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certificazione;</w:t>
      </w:r>
    </w:p>
    <w:p>
      <w:pPr>
        <w:pStyle w:val="Heading1"/>
        <w:numPr>
          <w:ilvl w:val="1"/>
          <w:numId w:val="1"/>
        </w:numPr>
        <w:rPr>
          <w:sz w:val="20"/>
        </w:rPr>
      </w:pPr>
      <w:r>
        <w:rPr>
          <w:spacing w:val="-2"/>
          <w:sz w:val="20"/>
        </w:rPr>
        <w:t>curriculum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Vitae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formato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europeo;</w:t>
      </w:r>
    </w:p>
    <w:p>
      <w:pPr>
        <w:pStyle w:val="Heading1"/>
        <w:numPr>
          <w:ilvl w:val="1"/>
          <w:numId w:val="1"/>
        </w:numPr>
        <w:rPr/>
      </w:pPr>
      <w:bookmarkStart w:id="0" w:name="_GoBack"/>
      <w:bookmarkEnd w:id="0"/>
      <w:r>
        <w:rPr>
          <w:sz w:val="20"/>
        </w:rPr>
        <w:t>copia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riconoscimento.</w:t>
      </w:r>
    </w:p>
    <w:p>
      <w:pPr>
        <w:pStyle w:val="Heading1"/>
        <w:rPr>
          <w:i/>
          <w:i/>
          <w:spacing w:val="-2"/>
          <w:sz w:val="20"/>
        </w:rPr>
      </w:pPr>
      <w:r>
        <w:rPr>
          <w:i/>
          <w:spacing w:val="-2"/>
          <w:sz w:val="20"/>
        </w:rPr>
      </w:r>
    </w:p>
    <w:p>
      <w:pPr>
        <w:pStyle w:val="Heading1"/>
        <w:rPr/>
      </w:pPr>
      <w:r>
        <w:rPr>
          <w:i/>
          <w:sz w:val="20"/>
        </w:rPr>
        <w:t>Consapevole delle sanzioni penali, nel caso di dichiarazioni non veritiere, di formazione o uso di atti falsi, richiamante dall’art 76 del DPR 445/2000, dichiaro che quanto sopra corrisponde a verità.</w:t>
      </w:r>
    </w:p>
    <w:p>
      <w:pPr>
        <w:pStyle w:val="Normal"/>
        <w:spacing w:before="242" w:after="0"/>
        <w:ind w:left="120" w:right="139"/>
        <w:jc w:val="both"/>
        <w:rPr>
          <w:i/>
          <w:i/>
          <w:sz w:val="20"/>
        </w:rPr>
      </w:pPr>
      <w:r>
        <w:rPr>
          <w:i/>
          <w:sz w:val="20"/>
        </w:rPr>
        <w:t>Ai sensi del D.Lgs 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dalla legge medesima.”</w:t>
      </w:r>
    </w:p>
    <w:p>
      <w:pPr>
        <w:pStyle w:val="BodyText"/>
        <w:spacing w:before="149" w:after="0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20"/>
          <w:tab w:val="left" w:pos="7199" w:leader="none"/>
        </w:tabs>
        <w:ind w:left="828"/>
        <w:rPr>
          <w:i/>
          <w:i/>
          <w:sz w:val="20"/>
        </w:rPr>
      </w:pPr>
      <w:r>
        <w:rPr>
          <w:i/>
          <w:sz w:val="20"/>
        </w:rPr>
        <w:t>Luogo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Data</w:t>
      </w:r>
      <w:r>
        <w:rPr>
          <w:i/>
          <w:sz w:val="20"/>
        </w:rPr>
        <w:tab/>
      </w:r>
      <w:r>
        <w:rPr>
          <w:i/>
          <w:spacing w:val="-2"/>
          <w:sz w:val="20"/>
        </w:rPr>
        <w:t>Firma</w:t>
      </w:r>
    </w:p>
    <w:p>
      <w:pPr>
        <w:pStyle w:val="BodyText"/>
        <w:spacing w:before="10" w:after="0"/>
        <w:rPr>
          <w:i/>
          <w:i/>
          <w:sz w:val="15"/>
        </w:rPr>
      </w:pPr>
      <w:r>
        <w:rPr>
          <w:i/>
          <w:sz w:val="15"/>
        </w:rPr>
        <mc:AlternateContent>
          <mc:Choice Requires="wps">
            <w:drawing>
              <wp:anchor behindDoc="0" distT="0" distB="635" distL="0" distR="0" simplePos="0" locked="0" layoutInCell="0" allowOverlap="1" relativeHeight="2">
                <wp:simplePos x="0" y="0"/>
                <wp:positionH relativeFrom="page">
                  <wp:posOffset>647700</wp:posOffset>
                </wp:positionH>
                <wp:positionV relativeFrom="paragraph">
                  <wp:posOffset>137795</wp:posOffset>
                </wp:positionV>
                <wp:extent cx="2023110" cy="1270"/>
                <wp:effectExtent l="0" t="4445" r="0" b="3175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200" cy="1440"/>
                        </a:xfrm>
                        <a:custGeom>
                          <a:avLst/>
                          <a:gdLst>
                            <a:gd name="textAreaLeft" fmla="*/ 0 w 1146960"/>
                            <a:gd name="textAreaRight" fmla="*/ 1148040 w 114696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2023110" h="0">
                              <a:moveTo>
                                <a:pt x="0" y="0"/>
                              </a:moveTo>
                              <a:lnTo>
                                <a:pt x="2022729" y="0"/>
                              </a:lnTo>
                            </a:path>
                          </a:pathLst>
                        </a:custGeom>
                        <a:noFill/>
                        <a:ln w="82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3">
                <wp:simplePos x="0" y="0"/>
                <wp:positionH relativeFrom="page">
                  <wp:posOffset>4249420</wp:posOffset>
                </wp:positionH>
                <wp:positionV relativeFrom="paragraph">
                  <wp:posOffset>137795</wp:posOffset>
                </wp:positionV>
                <wp:extent cx="2083435" cy="1270"/>
                <wp:effectExtent l="0" t="4445" r="0" b="3175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320" cy="1440"/>
                        </a:xfrm>
                        <a:custGeom>
                          <a:avLst/>
                          <a:gdLst>
                            <a:gd name="textAreaLeft" fmla="*/ 0 w 1181160"/>
                            <a:gd name="textAreaRight" fmla="*/ 1182240 w 118116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2083435" h="0">
                              <a:moveTo>
                                <a:pt x="0" y="0"/>
                              </a:moveTo>
                              <a:lnTo>
                                <a:pt x="2083434" y="0"/>
                              </a:lnTo>
                            </a:path>
                          </a:pathLst>
                        </a:custGeom>
                        <a:noFill/>
                        <a:ln w="82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Heading1"/>
        <w:rPr>
          <w:spacing w:val="-2"/>
          <w:sz w:val="20"/>
        </w:rPr>
      </w:pPr>
      <w:r>
        <w:rPr>
          <w:spacing w:val="-2"/>
          <w:sz w:val="20"/>
        </w:rPr>
      </w:r>
    </w:p>
    <w:p>
      <w:pPr>
        <w:pStyle w:val="Heading1"/>
        <w:rPr>
          <w:spacing w:val="-2"/>
          <w:sz w:val="20"/>
        </w:rPr>
      </w:pPr>
      <w:r>
        <w:rPr>
          <w:spacing w:val="-2"/>
          <w:sz w:val="20"/>
        </w:rPr>
      </w:r>
    </w:p>
    <w:p>
      <w:pPr>
        <w:pStyle w:val="Heading1"/>
        <w:rPr>
          <w:spacing w:val="-2"/>
          <w:sz w:val="20"/>
        </w:rPr>
      </w:pPr>
      <w:r>
        <w:rPr>
          <w:spacing w:val="-2"/>
          <w:sz w:val="20"/>
        </w:rPr>
      </w:r>
    </w:p>
    <w:p>
      <w:pPr>
        <w:pStyle w:val="Heading1"/>
        <w:rPr>
          <w:spacing w:val="-2"/>
          <w:sz w:val="20"/>
        </w:rPr>
      </w:pPr>
      <w:r>
        <w:rPr>
          <w:spacing w:val="-2"/>
          <w:sz w:val="20"/>
        </w:rPr>
      </w:r>
    </w:p>
    <w:p>
      <w:pPr>
        <w:pStyle w:val="Heading1"/>
        <w:rPr>
          <w:spacing w:val="-2"/>
          <w:sz w:val="20"/>
        </w:rPr>
      </w:pPr>
      <w:r>
        <w:rPr>
          <w:spacing w:val="-2"/>
          <w:sz w:val="20"/>
        </w:rPr>
      </w:r>
    </w:p>
    <w:p>
      <w:pPr>
        <w:pStyle w:val="Heading1"/>
        <w:rPr>
          <w:spacing w:val="-2"/>
          <w:sz w:val="20"/>
        </w:rPr>
      </w:pPr>
      <w:r>
        <w:rPr>
          <w:spacing w:val="-2"/>
          <w:sz w:val="20"/>
        </w:rPr>
      </w:r>
    </w:p>
    <w:p>
      <w:pPr>
        <w:pStyle w:val="Heading1"/>
        <w:rPr>
          <w:spacing w:val="-2"/>
          <w:sz w:val="20"/>
        </w:rPr>
      </w:pPr>
      <w:r>
        <w:rPr>
          <w:spacing w:val="-2"/>
          <w:sz w:val="20"/>
        </w:rPr>
      </w:r>
    </w:p>
    <w:p>
      <w:pPr>
        <w:pStyle w:val="Heading1"/>
        <w:rPr>
          <w:i/>
          <w:i/>
          <w:sz w:val="20"/>
        </w:rPr>
      </w:pPr>
      <w:r>
        <w:rPr>
          <w:i/>
          <w:sz w:val="20"/>
        </w:rPr>
      </w:r>
    </w:p>
    <w:sectPr>
      <w:type w:val="nextPage"/>
      <w:pgSz w:w="11906" w:h="16838"/>
      <w:pgMar w:left="900" w:right="900" w:gutter="0" w:header="0" w:top="426" w:footer="0" w:bottom="56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286" w:hanging="167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"/>
      <w:lvlJc w:val="left"/>
      <w:pPr>
        <w:tabs>
          <w:tab w:val="num" w:pos="0"/>
        </w:tabs>
        <w:ind w:left="907" w:hanging="281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98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3" w:hanging="28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6" w:hanging="28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70" w:hanging="28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28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7" w:hanging="28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40" w:hanging="28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4" w:hanging="28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spacing w:lineRule="exact" w:line="243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e785e"/>
    <w:rPr>
      <w:color w:themeColor="hyperlink" w:val="0000FF"/>
      <w:u w:val="single"/>
    </w:rPr>
  </w:style>
  <w:style w:type="character" w:styleId="Markedcontent" w:customStyle="1">
    <w:name w:val="markedcontent"/>
    <w:basedOn w:val="DefaultParagraphFont"/>
    <w:qFormat/>
    <w:rsid w:val="00cc537d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279" w:left="82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ic82400e@istruzione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LibreOffice/24.2.3.2$Windows_X86_64 LibreOffice_project/433d9c2ded56988e8a90e6b2e771ee4e6a5ab2ba</Application>
  <AppVersion>15.0000</AppVersion>
  <Pages>1</Pages>
  <Words>403</Words>
  <Characters>2397</Characters>
  <CharactersWithSpaces>2781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2024-09-28T08:54:00Z</dcterms:created>
  <dc:creator>Docente</dc:creator>
  <dc:description/>
  <dc:language>it-IT</dc:language>
  <cp:lastModifiedBy/>
  <dcterms:modified xsi:type="dcterms:W3CDTF">2024-10-26T16:44:20Z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Word per Microsoft 365</vt:lpwstr>
  </property>
</Properties>
</file>